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СУДЕБНЫЙ ДЕПАРТАМЕНТ</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ПРИ ВЕРХОВНОМ СУДЕ РОССИЙСКОЙ ФЕДЕРАЦИИ</w:t>
      </w:r>
    </w:p>
    <w:p w:rsidR="00CB0CC2" w:rsidRPr="00A04F68" w:rsidRDefault="00CB0CC2" w:rsidP="00A04F68">
      <w:pPr>
        <w:spacing w:after="0" w:line="240" w:lineRule="auto"/>
        <w:jc w:val="center"/>
        <w:rPr>
          <w:rFonts w:ascii="Times New Roman" w:hAnsi="Times New Roman"/>
          <w:sz w:val="28"/>
          <w:szCs w:val="28"/>
        </w:rPr>
      </w:pPr>
      <w:r w:rsidRPr="00A04F68">
        <w:rPr>
          <w:rFonts w:ascii="Times New Roman" w:hAnsi="Times New Roman"/>
          <w:sz w:val="28"/>
          <w:szCs w:val="28"/>
        </w:rPr>
        <w:t>(Судебный департамент)</w:t>
      </w:r>
    </w:p>
    <w:p w:rsidR="00CB0CC2" w:rsidRPr="00A04F68" w:rsidRDefault="00CB0CC2" w:rsidP="00A04F68">
      <w:pPr>
        <w:spacing w:after="0" w:line="240" w:lineRule="auto"/>
        <w:jc w:val="center"/>
        <w:rPr>
          <w:rFonts w:ascii="Times New Roman" w:hAnsi="Times New Roman"/>
          <w:b/>
          <w:sz w:val="28"/>
          <w:szCs w:val="28"/>
        </w:rPr>
      </w:pPr>
    </w:p>
    <w:p w:rsidR="00CB0CC2" w:rsidRPr="00A04F68" w:rsidRDefault="00CB0CC2" w:rsidP="00A04F68">
      <w:pPr>
        <w:spacing w:after="0" w:line="240" w:lineRule="auto"/>
        <w:jc w:val="center"/>
        <w:rPr>
          <w:rFonts w:ascii="Times New Roman" w:hAnsi="Times New Roman"/>
          <w:b/>
          <w:sz w:val="28"/>
          <w:szCs w:val="28"/>
        </w:rPr>
      </w:pPr>
      <w:bookmarkStart w:id="0" w:name="_GoBack"/>
      <w:bookmarkEnd w:id="0"/>
    </w:p>
    <w:p w:rsidR="00CB0CC2" w:rsidRPr="00A04F68" w:rsidRDefault="00CB0CC2" w:rsidP="00A04F68">
      <w:pPr>
        <w:spacing w:after="0" w:line="240" w:lineRule="auto"/>
        <w:jc w:val="center"/>
        <w:rPr>
          <w:rFonts w:ascii="Times New Roman" w:hAnsi="Times New Roman"/>
          <w:b/>
          <w:sz w:val="28"/>
          <w:szCs w:val="28"/>
        </w:rPr>
      </w:pP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ПРИКАЗ</w:t>
      </w:r>
    </w:p>
    <w:p w:rsidR="00CB0CC2" w:rsidRPr="00A04F68" w:rsidRDefault="00CB0CC2" w:rsidP="00A04F68">
      <w:pPr>
        <w:spacing w:after="0" w:line="240" w:lineRule="auto"/>
        <w:jc w:val="center"/>
        <w:rPr>
          <w:rFonts w:ascii="Times New Roman" w:hAnsi="Times New Roman"/>
          <w:b/>
          <w:sz w:val="28"/>
          <w:szCs w:val="28"/>
        </w:rPr>
      </w:pPr>
    </w:p>
    <w:p w:rsidR="00CB0CC2" w:rsidRPr="00A04F68" w:rsidRDefault="00CB0CC2" w:rsidP="00A04F68">
      <w:pPr>
        <w:spacing w:after="0" w:line="240" w:lineRule="auto"/>
        <w:jc w:val="center"/>
        <w:rPr>
          <w:rFonts w:ascii="Times New Roman" w:hAnsi="Times New Roman"/>
          <w:sz w:val="28"/>
          <w:szCs w:val="28"/>
        </w:rPr>
      </w:pPr>
      <w:r w:rsidRPr="00A04F68">
        <w:rPr>
          <w:rFonts w:ascii="Times New Roman" w:hAnsi="Times New Roman"/>
          <w:sz w:val="28"/>
          <w:szCs w:val="28"/>
        </w:rPr>
        <w:t>29 января 2026 г.              Москва                         № 20</w:t>
      </w:r>
    </w:p>
    <w:p w:rsidR="00CB0CC2" w:rsidRPr="00A04F68" w:rsidRDefault="00CB0CC2" w:rsidP="00A04F68">
      <w:pPr>
        <w:spacing w:after="0" w:line="240" w:lineRule="auto"/>
        <w:jc w:val="center"/>
        <w:rPr>
          <w:rFonts w:ascii="Times New Roman" w:hAnsi="Times New Roman"/>
          <w:b/>
          <w:sz w:val="28"/>
          <w:szCs w:val="28"/>
        </w:rPr>
      </w:pPr>
    </w:p>
    <w:p w:rsidR="00CB0CC2" w:rsidRPr="00A04F68" w:rsidRDefault="00CB0CC2" w:rsidP="00A04F68">
      <w:pPr>
        <w:spacing w:after="0" w:line="240" w:lineRule="auto"/>
        <w:jc w:val="center"/>
        <w:rPr>
          <w:rFonts w:ascii="Times New Roman" w:hAnsi="Times New Roman"/>
          <w:b/>
          <w:sz w:val="28"/>
          <w:szCs w:val="28"/>
        </w:rPr>
      </w:pPr>
    </w:p>
    <w:p w:rsidR="00CB0CC2" w:rsidRPr="00A04F68" w:rsidRDefault="00CB0CC2" w:rsidP="00A04F68">
      <w:pPr>
        <w:spacing w:after="0" w:line="240" w:lineRule="auto"/>
        <w:jc w:val="center"/>
        <w:rPr>
          <w:rFonts w:ascii="Times New Roman" w:hAnsi="Times New Roman"/>
          <w:b/>
          <w:sz w:val="28"/>
          <w:szCs w:val="28"/>
        </w:rPr>
      </w:pPr>
    </w:p>
    <w:p w:rsidR="00CB0CC2" w:rsidRPr="00A04F68" w:rsidRDefault="00CB0CC2" w:rsidP="00A04F68">
      <w:pPr>
        <w:spacing w:after="0" w:line="240" w:lineRule="auto"/>
        <w:jc w:val="center"/>
        <w:rPr>
          <w:rFonts w:ascii="Times New Roman" w:hAnsi="Times New Roman"/>
          <w:b/>
          <w:sz w:val="28"/>
          <w:szCs w:val="28"/>
        </w:rPr>
      </w:pP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Об утверждении Положения о представлении гражданами,</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претендующими на замещение должностей федеральной</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государственной гражданской службы в федеральных</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судах общей юрисдикции и федеральных арбитражных судах,</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в управлениях Судебного департамента в субъектах Российской</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Федерации, и федеральными государственными гражданскими</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служащими, замещающими должности федеральной</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государственной гражданской службы в федеральных</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судах общей юрисдикции и федеральных арбитражных судах,</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в управлениях Судебного департамента в субъектах Российской</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Федерации, сведений о своих доходах, расходах, об имуществе</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и обязательствах имущественного характера, а также сведений</w:t>
      </w:r>
    </w:p>
    <w:p w:rsidR="00CB0CC2" w:rsidRPr="00A04F68" w:rsidRDefault="00CB0CC2" w:rsidP="00A04F68">
      <w:pPr>
        <w:spacing w:after="0" w:line="240" w:lineRule="auto"/>
        <w:jc w:val="center"/>
        <w:rPr>
          <w:rFonts w:ascii="Times New Roman" w:hAnsi="Times New Roman"/>
          <w:b/>
          <w:sz w:val="28"/>
          <w:szCs w:val="28"/>
        </w:rPr>
      </w:pPr>
      <w:r w:rsidRPr="00A04F68">
        <w:rPr>
          <w:rFonts w:ascii="Times New Roman" w:hAnsi="Times New Roman"/>
          <w:b/>
          <w:sz w:val="28"/>
          <w:szCs w:val="28"/>
        </w:rPr>
        <w:t>о доходах, расходах, об имуществе и обязательствах имущественного характера супруги (супруга) и несовершеннолетних детей</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В соответствии с Федеральным</w:t>
      </w:r>
      <w:r w:rsidR="007448B5">
        <w:rPr>
          <w:rFonts w:ascii="Times New Roman" w:hAnsi="Times New Roman"/>
          <w:sz w:val="28"/>
          <w:szCs w:val="28"/>
        </w:rPr>
        <w:t xml:space="preserve"> законом от 3 декабря 2012 г. № </w:t>
      </w:r>
      <w:r w:rsidRPr="00A04F68">
        <w:rPr>
          <w:rFonts w:ascii="Times New Roman" w:hAnsi="Times New Roman"/>
          <w:sz w:val="28"/>
          <w:szCs w:val="28"/>
        </w:rPr>
        <w:t>230-ФЗ «О контроле за соответствием расходов лиц, замещающих государственные должности, и иных лиц их доходам», а также Указом Президента Российской Федер</w:t>
      </w:r>
      <w:r w:rsidR="007448B5">
        <w:rPr>
          <w:rFonts w:ascii="Times New Roman" w:hAnsi="Times New Roman"/>
          <w:sz w:val="28"/>
          <w:szCs w:val="28"/>
        </w:rPr>
        <w:t xml:space="preserve">ации от 18 мая 2009 г. № 559 «О </w:t>
      </w:r>
      <w:r w:rsidRPr="00A04F68">
        <w:rPr>
          <w:rFonts w:ascii="Times New Roman" w:hAnsi="Times New Roman"/>
          <w:sz w:val="28"/>
          <w:szCs w:val="28"/>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а также в целях повышения эффективности работы по противодействию коррупции в федеральных судах общей юрисдикции и федеральных арбитражных судах, в управлениях Судебной: департамента в субъектах Российской Федерации ПРИКАЗЫВАЮ:</w:t>
      </w:r>
    </w:p>
    <w:p w:rsidR="007448B5" w:rsidRDefault="007448B5" w:rsidP="00362594">
      <w:pPr>
        <w:spacing w:after="0" w:line="240" w:lineRule="auto"/>
        <w:ind w:firstLine="720"/>
        <w:jc w:val="both"/>
        <w:rPr>
          <w:rFonts w:ascii="Times New Roman" w:hAnsi="Times New Roman"/>
          <w:sz w:val="28"/>
          <w:szCs w:val="28"/>
        </w:rPr>
      </w:pP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 xml:space="preserve">1. Утвердить прилагаемое Положение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w:t>
      </w:r>
      <w:r w:rsidRPr="00A04F68">
        <w:rPr>
          <w:rFonts w:ascii="Times New Roman" w:hAnsi="Times New Roman"/>
          <w:sz w:val="28"/>
          <w:szCs w:val="28"/>
        </w:rPr>
        <w:lastRenderedPageBreak/>
        <w:t>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B72D10" w:rsidP="00362594">
      <w:pPr>
        <w:spacing w:after="0" w:line="240" w:lineRule="auto"/>
        <w:ind w:firstLine="720"/>
        <w:jc w:val="both"/>
        <w:rPr>
          <w:rFonts w:ascii="Times New Roman" w:hAnsi="Times New Roman"/>
          <w:sz w:val="28"/>
          <w:szCs w:val="28"/>
        </w:rPr>
      </w:pPr>
      <w:r>
        <w:rPr>
          <w:rFonts w:ascii="Times New Roman" w:hAnsi="Times New Roman"/>
          <w:sz w:val="28"/>
          <w:szCs w:val="28"/>
        </w:rPr>
        <w:t xml:space="preserve">2. Признать утратившим силу приказ Судебного департамента </w:t>
      </w:r>
      <w:r w:rsidR="00CB0CC2" w:rsidRPr="00A04F68">
        <w:rPr>
          <w:rFonts w:ascii="Times New Roman" w:hAnsi="Times New Roman"/>
          <w:sz w:val="28"/>
          <w:szCs w:val="28"/>
        </w:rPr>
        <w:t xml:space="preserve">при Верховном </w:t>
      </w:r>
      <w:r>
        <w:rPr>
          <w:rFonts w:ascii="Times New Roman" w:hAnsi="Times New Roman"/>
          <w:sz w:val="28"/>
          <w:szCs w:val="28"/>
        </w:rPr>
        <w:t xml:space="preserve">Суде Российской Федерации </w:t>
      </w:r>
      <w:r w:rsidR="00CB0CC2" w:rsidRPr="00A04F68">
        <w:rPr>
          <w:rFonts w:ascii="Times New Roman" w:hAnsi="Times New Roman"/>
          <w:sz w:val="28"/>
          <w:szCs w:val="28"/>
        </w:rPr>
        <w:t>от 31 октября 2023 г. № 226 «Об утверждении Положения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r w:rsidR="00362594">
        <w:rPr>
          <w:rFonts w:ascii="Times New Roman" w:hAnsi="Times New Roman"/>
          <w:sz w:val="28"/>
          <w:szCs w:val="28"/>
        </w:rPr>
        <w:tab/>
      </w:r>
      <w:r w:rsidRPr="00A04F68">
        <w:rPr>
          <w:rFonts w:ascii="Times New Roman" w:hAnsi="Times New Roman"/>
          <w:sz w:val="28"/>
          <w:szCs w:val="28"/>
        </w:rPr>
        <w:t>3. Настоящий приказ вступает в силу со дня его подписания.</w:t>
      </w:r>
    </w:p>
    <w:p w:rsidR="00B72D10" w:rsidRDefault="00B72D10" w:rsidP="00A04F68">
      <w:pPr>
        <w:spacing w:after="0" w:line="240" w:lineRule="auto"/>
        <w:jc w:val="both"/>
        <w:rPr>
          <w:rFonts w:ascii="Times New Roman" w:hAnsi="Times New Roman"/>
          <w:sz w:val="28"/>
          <w:szCs w:val="28"/>
        </w:rPr>
      </w:pPr>
    </w:p>
    <w:p w:rsidR="00B72D10" w:rsidRDefault="00B72D10" w:rsidP="00A04F68">
      <w:pPr>
        <w:spacing w:after="0" w:line="240" w:lineRule="auto"/>
        <w:jc w:val="both"/>
        <w:rPr>
          <w:rFonts w:ascii="Times New Roman" w:hAnsi="Times New Roman"/>
          <w:sz w:val="28"/>
          <w:szCs w:val="28"/>
        </w:rPr>
      </w:pPr>
    </w:p>
    <w:p w:rsidR="00B72D10" w:rsidRDefault="00B72D10" w:rsidP="00A04F68">
      <w:pPr>
        <w:spacing w:after="0" w:line="240" w:lineRule="auto"/>
        <w:jc w:val="both"/>
        <w:rPr>
          <w:rFonts w:ascii="Times New Roman" w:hAnsi="Times New Roman"/>
          <w:sz w:val="28"/>
          <w:szCs w:val="28"/>
        </w:rPr>
      </w:pP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xml:space="preserve">Генеральный директор                                 </w:t>
      </w:r>
      <w:r w:rsidR="00362594">
        <w:rPr>
          <w:rFonts w:ascii="Times New Roman" w:hAnsi="Times New Roman"/>
          <w:sz w:val="28"/>
          <w:szCs w:val="28"/>
        </w:rPr>
        <w:t xml:space="preserve">                  </w:t>
      </w:r>
      <w:r w:rsidRPr="00A04F68">
        <w:rPr>
          <w:rFonts w:ascii="Times New Roman" w:hAnsi="Times New Roman"/>
          <w:sz w:val="28"/>
          <w:szCs w:val="28"/>
        </w:rPr>
        <w:t>Г.Б. Лопатин</w:t>
      </w: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Pr="00A04F68" w:rsidRDefault="00362594" w:rsidP="00A04F68">
      <w:pPr>
        <w:spacing w:after="0" w:line="240" w:lineRule="auto"/>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B72D10" w:rsidRDefault="00B72D10" w:rsidP="00362594">
      <w:pPr>
        <w:spacing w:after="0" w:line="240" w:lineRule="auto"/>
        <w:ind w:left="1276" w:firstLine="851"/>
        <w:jc w:val="both"/>
        <w:rPr>
          <w:rFonts w:ascii="Times New Roman" w:hAnsi="Times New Roman"/>
          <w:sz w:val="28"/>
          <w:szCs w:val="28"/>
        </w:rPr>
      </w:pPr>
    </w:p>
    <w:p w:rsidR="00CB0CC2" w:rsidRPr="00A04F68" w:rsidRDefault="00CB0CC2" w:rsidP="00362594">
      <w:pPr>
        <w:spacing w:after="0" w:line="240" w:lineRule="auto"/>
        <w:ind w:left="1276" w:firstLine="851"/>
        <w:jc w:val="both"/>
        <w:rPr>
          <w:rFonts w:ascii="Times New Roman" w:hAnsi="Times New Roman"/>
          <w:sz w:val="28"/>
          <w:szCs w:val="28"/>
        </w:rPr>
      </w:pPr>
      <w:r w:rsidRPr="00A04F68">
        <w:rPr>
          <w:rFonts w:ascii="Times New Roman" w:hAnsi="Times New Roman"/>
          <w:sz w:val="28"/>
          <w:szCs w:val="28"/>
        </w:rPr>
        <w:lastRenderedPageBreak/>
        <w:t>                                   УТВЕРЖДЕНО</w:t>
      </w:r>
    </w:p>
    <w:p w:rsidR="00CB0CC2" w:rsidRPr="00A04F68" w:rsidRDefault="00CB0CC2" w:rsidP="00362594">
      <w:pPr>
        <w:spacing w:after="0" w:line="240" w:lineRule="auto"/>
        <w:ind w:left="1276" w:firstLine="851"/>
        <w:jc w:val="both"/>
        <w:rPr>
          <w:rFonts w:ascii="Times New Roman" w:hAnsi="Times New Roman"/>
          <w:sz w:val="28"/>
          <w:szCs w:val="28"/>
        </w:rPr>
      </w:pPr>
      <w:r w:rsidRPr="00A04F68">
        <w:rPr>
          <w:rFonts w:ascii="Times New Roman" w:hAnsi="Times New Roman"/>
          <w:sz w:val="28"/>
          <w:szCs w:val="28"/>
        </w:rPr>
        <w:t xml:space="preserve">                                   приказом Судебного департамента </w:t>
      </w:r>
    </w:p>
    <w:p w:rsidR="00CB0CC2" w:rsidRPr="00A04F68" w:rsidRDefault="00CB0CC2" w:rsidP="00362594">
      <w:pPr>
        <w:spacing w:after="0" w:line="240" w:lineRule="auto"/>
        <w:ind w:left="1276" w:firstLine="851"/>
        <w:jc w:val="both"/>
        <w:rPr>
          <w:rFonts w:ascii="Times New Roman" w:hAnsi="Times New Roman"/>
          <w:sz w:val="28"/>
          <w:szCs w:val="28"/>
        </w:rPr>
      </w:pPr>
      <w:r w:rsidRPr="00A04F68">
        <w:rPr>
          <w:rFonts w:ascii="Times New Roman" w:hAnsi="Times New Roman"/>
          <w:sz w:val="28"/>
          <w:szCs w:val="28"/>
        </w:rPr>
        <w:t xml:space="preserve">                                   при Верховном Суде </w:t>
      </w:r>
    </w:p>
    <w:p w:rsidR="00CB0CC2" w:rsidRPr="00A04F68" w:rsidRDefault="00CB0CC2" w:rsidP="00362594">
      <w:pPr>
        <w:spacing w:after="0" w:line="240" w:lineRule="auto"/>
        <w:ind w:left="1276" w:firstLine="851"/>
        <w:jc w:val="both"/>
        <w:rPr>
          <w:rFonts w:ascii="Times New Roman" w:hAnsi="Times New Roman"/>
          <w:sz w:val="28"/>
          <w:szCs w:val="28"/>
        </w:rPr>
      </w:pPr>
      <w:r w:rsidRPr="00A04F68">
        <w:rPr>
          <w:rFonts w:ascii="Times New Roman" w:hAnsi="Times New Roman"/>
          <w:sz w:val="28"/>
          <w:szCs w:val="28"/>
        </w:rPr>
        <w:t>                                   Российской Федерации</w:t>
      </w:r>
    </w:p>
    <w:p w:rsidR="00CB0CC2" w:rsidRPr="00A04F68" w:rsidRDefault="00CB0CC2" w:rsidP="00362594">
      <w:pPr>
        <w:spacing w:after="0" w:line="240" w:lineRule="auto"/>
        <w:ind w:left="1276" w:firstLine="851"/>
        <w:jc w:val="both"/>
        <w:rPr>
          <w:rFonts w:ascii="Times New Roman" w:hAnsi="Times New Roman"/>
          <w:sz w:val="28"/>
          <w:szCs w:val="28"/>
        </w:rPr>
      </w:pPr>
      <w:r w:rsidRPr="00A04F68">
        <w:rPr>
          <w:rFonts w:ascii="Times New Roman" w:hAnsi="Times New Roman"/>
          <w:sz w:val="28"/>
          <w:szCs w:val="28"/>
        </w:rPr>
        <w:t>                                   от 29 января 2026 г. № 20</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ПОЛОЖЕНИЕ</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о представлении гражданами, претендующими на замещение</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должностей федеральной государственной гражданской службы</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в федеральных судах общей юрисдикции и федеральных</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арбитражных судах, в управлениях Судебного департамента</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в субъектах Российской Федерации, и федеральными</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государственными гражданскими служащими, замещающими</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должности федеральной государственной гражданской службы</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в федеральных судах общей юрисдикции и федеральных</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арбитражных судах, в управлениях Судебного департамента</w:t>
      </w:r>
    </w:p>
    <w:p w:rsidR="00CB0CC2" w:rsidRPr="00362594" w:rsidRDefault="00CB0CC2" w:rsidP="00362594">
      <w:pPr>
        <w:spacing w:after="0" w:line="240" w:lineRule="auto"/>
        <w:jc w:val="center"/>
        <w:rPr>
          <w:rFonts w:ascii="Times New Roman" w:hAnsi="Times New Roman"/>
          <w:b/>
          <w:sz w:val="28"/>
          <w:szCs w:val="28"/>
        </w:rPr>
      </w:pPr>
      <w:r w:rsidRPr="00362594">
        <w:rPr>
          <w:rFonts w:ascii="Times New Roman" w:hAnsi="Times New Roman"/>
          <w:b/>
          <w:sz w:val="28"/>
          <w:szCs w:val="28"/>
        </w:rPr>
        <w:t>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p w:rsidR="007448B5" w:rsidRDefault="007448B5" w:rsidP="00362594">
      <w:pPr>
        <w:spacing w:after="0" w:line="240" w:lineRule="auto"/>
        <w:ind w:firstLine="720"/>
        <w:jc w:val="both"/>
        <w:rPr>
          <w:rFonts w:ascii="Times New Roman" w:hAnsi="Times New Roman"/>
          <w:sz w:val="28"/>
          <w:szCs w:val="28"/>
        </w:rPr>
      </w:pPr>
    </w:p>
    <w:p w:rsidR="007448B5" w:rsidRDefault="007448B5" w:rsidP="00362594">
      <w:pPr>
        <w:spacing w:after="0" w:line="240" w:lineRule="auto"/>
        <w:ind w:firstLine="720"/>
        <w:jc w:val="both"/>
        <w:rPr>
          <w:rFonts w:ascii="Times New Roman" w:hAnsi="Times New Roman"/>
          <w:sz w:val="28"/>
          <w:szCs w:val="28"/>
        </w:rPr>
      </w:pP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 xml:space="preserve">1. Настоящее Положение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(далее - Положение) определяет порядок представления гражданами, претендующими на замещение должностей федеральной государственной гражданской службы (далее - должности государственной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(далее также - Управления, Управление), и федеральными государственными гражданскими служащими, замещающими должности в федеральных судах обще* юрисдикции и федеральных арбитражных судах, в Управлениях, сведение о доходах, расходах,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 (далее - сведения о </w:t>
      </w:r>
      <w:r w:rsidRPr="00A04F68">
        <w:rPr>
          <w:rFonts w:ascii="Times New Roman" w:hAnsi="Times New Roman"/>
          <w:sz w:val="28"/>
          <w:szCs w:val="28"/>
        </w:rPr>
        <w:lastRenderedPageBreak/>
        <w:t>доходах), а также порядок представления гражданскими служащими сведений о своих расходах и сведений о расходах своих супруги (супруга) и несовершеннолетних детей (далее - расходы).</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2. Обязанность представлять сведения о доходах в соответствии с федеральными законами возлагается: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а) на гражданина, претендующего на замещение должности государственной службы (далее - гражданин) в федеральных судах общей юрисдикции и федеральных арбитражных судах, в Управлениях;</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б) на федерального государственного гражданского служащего, замещающего должность государственной службы, предусмотренную перечнем должностей федеральной государственной гражданской службы в федеральных судах общей юрисдикции и федеральных арбитражных судах, в Управлениях, при замещении которых государственные служащие обязаны представлять сведения о доходах, расходах, об имуществе и обязательствах имущественного характера (далее - перечень должностей) (далее - государственный служащий);</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в) на федерального государственного гражданского служащего, претендующего на замещение в федеральных судах общей юрисдикции и федеральных арбитражных судах, в Управлениях должности государственной службы, предусмотренной перечнем должностей (далее - кандидат на должность, предусмотренную перечнем);</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г) на федерального государственного гражданского служащего, назначаемого на должность в порядке перевода из другого государственного органа (далее - кандидат на должность, назначаемый в порядке перевода).</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3. Сведения о расходах представляют государственные служащие в соответствии с подпунктом «б» пункта 2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4. Перечни должностей, при замещении которых государственные служащие Управлений, районных, городских, гарнизонных военных судов обязаны представлять сведения о доходах и расходах, утверждаются приказом Управления.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Перечни должностей, при замещении которых государственные служащие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и федеральных арбитражных судов (далее - суды) обязаны представлять сведения о доходах и расходах, утверждаются приказами соответствующего суда.</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5. Сведения о доходах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которые также размещается на официальном сайте федеральной государственное информационной системы в области государственной службы в информационно телекоммуникационной сети «Интернет»:</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а) гражданами - при поступлении на государственную службу;</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lastRenderedPageBreak/>
        <w:t>б) кандидатами на должности, предусмотренные перечнем, - при назначении на должности государственной службы, предусмотренные перечнем должностей;</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в) государственными служащими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(далее - Федеральный закон № 230-ФЗ) - не позднее 30 апреля года, следующего за годом, в котором возникли такие основания;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г) кандидатами на должность, назначаемыми в порядке перевода, - при назначении на должность в порядке перевода из другого государственного органа.</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6. Гражданин при назначении на должность государственной службы представляет:</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а) сведения о своих доходах, полученных от всех источников (включая доходы по предыдущему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7. Кандидат на должность, предусмотренную перечнем, кандидат на должность, назначаемый в порядке перевода, представляют сведения о доходах в соответствии с пунктом 6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8. Государственный служащий представляет:</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 на конец отчетного периода;</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 230-ФЗ (отчетный период), от всех источников (включая заработную плату пенсии, пособия, иные выплаты), а также сведения об имуществе, принадлежащем им на </w:t>
      </w:r>
      <w:r w:rsidRPr="00A04F68">
        <w:rPr>
          <w:rFonts w:ascii="Times New Roman" w:hAnsi="Times New Roman"/>
          <w:sz w:val="28"/>
          <w:szCs w:val="28"/>
        </w:rPr>
        <w:lastRenderedPageBreak/>
        <w:t>праве собственности, о вкладах в банках, ценных бумагах и об их обязательствах имущественного характера по состоянию на конец отчетного периода;</w:t>
      </w:r>
    </w:p>
    <w:p w:rsidR="00CB0CC2" w:rsidRPr="00A04F68" w:rsidRDefault="00CB0CC2" w:rsidP="007448B5">
      <w:pPr>
        <w:spacing w:after="0" w:line="240" w:lineRule="auto"/>
        <w:ind w:firstLine="720"/>
        <w:jc w:val="both"/>
        <w:rPr>
          <w:rFonts w:ascii="Times New Roman" w:hAnsi="Times New Roman"/>
          <w:sz w:val="28"/>
          <w:szCs w:val="28"/>
        </w:rPr>
      </w:pPr>
      <w:r w:rsidRPr="00A04F68">
        <w:rPr>
          <w:rFonts w:ascii="Times New Roman" w:hAnsi="Times New Roman"/>
          <w:sz w:val="28"/>
          <w:szCs w:val="28"/>
        </w:rPr>
        <w:t>в) сведения о расходах с 1 января по 31 декабря года в случаях, установленных статьей 3 Федерального закона № 230-ФЗ.</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9. Сведения о доходах и расходах государственным служащим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9.1. Сведения о доходах гражданином, кандидатом на должность, предусмотренную перечнем, и кандидатом на должность, назначаемым в порядке перевода, представляются в структурное подразделение, в полномочия которого входит осуществление кадровой работы в соответствующем суде.</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9.2. Сведения о доходах гражданина, кандидата на должность, предусмотренную перечнем, и кандидата на должность, назначаемого в порядке перевода, в течение пяти рабочих дней направляются структурным подразделением, в полномочия которого входит осуществление кадровой работы, работнику суда, в должностные обязанности которого входит осуществление полномочий по вопросам противодействия коррупции.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10. Сведения о доходах и расходах государственным служащим районного суда, городского суда, гарнизонного военного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10.1. Сведения о доходах гражданином, кандидатом на должность, предусмотренную перечнем, и кандидатом на должность, назначаемым в порядке перевода, представляются работнику суда, в должностные обязанности которого входит осуществление кадровой работы в соответствующем районном суде, городском суде, гарнизонном военном суде.</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10.2. Сведения о доходах гражданина, кандидата на должность, предусмотренную перечнем, и кандидата на должность, назначаемого в порядке перевода, в течение пяти рабочих дней передаются работником, в должностные обязанности которого входит осуществление кадровой работы, работнику, в должностные обязанности которого входит осуществление полномочий по вопросам противодействия коррупции в соответствующем районном суде, городском суде, гарнизонном военном суде.</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11. Сведения о доходах и расходах государственным служащим Управления представляются в структурное подразделение Управления, в полномочия которого входит осуществление работы по вопросам противодействия коррупции.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11.1. Сведения о доходах гражданином, кандидатом на должность, предусмотренную перечнем, и кандидатом на должность, назначаемым в порядке перевода, представляются в структурное подразделение Управления, в полномочия которого входит осуществление кадровой работы.</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 xml:space="preserve">11.2. Сведения о доходах гражданина, кандидата на должность предусмотренную перечнем, и кандидата на должность, назначаемого в порядка перевода, в течение пяти рабочих дней направляются структурным подразделением Управления, в полномочия которого входит осуществление кадровой работы, в </w:t>
      </w:r>
      <w:r w:rsidRPr="00A04F68">
        <w:rPr>
          <w:rFonts w:ascii="Times New Roman" w:hAnsi="Times New Roman"/>
          <w:sz w:val="28"/>
          <w:szCs w:val="28"/>
        </w:rPr>
        <w:lastRenderedPageBreak/>
        <w:t>структурное подразделение Управления, в полномочия которого входит осуществление работы по вопросам противодействия коррупции.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12. В случае если гражданин, кандидат на должность, предусмотренную перечнем, кандидат на должность, назначаемый в порядке перевода, обнаружили, что в представленных ими сведениях о доходах не отражены или не полностью отражены какие-либо сведения либо имеются ошибки, они вправе представить уточненные сведения в соответствии с пунктами 9.1, 10.1, 11.1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В случае если государственный служащий обнаружил, что в представленных им сведениях о доходах и расходах не отражены или не полностью отражены какие-либо сведения либо имеются ошибки, он вправе представить уточненные сведения в соответствии с пунктами 9, 10, 11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подпунктом «а» пункта 5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5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Государственный служащий может представить уточненные сведения в течение одного месяца после окончания срока, указанного в подпункте «в» пункта 5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5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Уточненные сведения, представленные гражданами, кандидатами на должность, предусмотренную перечнем, и кандидатом на должность, назначаемым в порядке перевода, в течение пяти дней после их представления направляются в соответствующие структурные подразделения, перечисленные в пунктах 9.2, 10.2, 11.2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13. Кандидату на должность, предусмотренную перечнем, и кандидату на должность, назначаемому в порядке перевода, при невозможности по объективным причинам представить сведения о доходах своих супруги (супруга) и несовершеннолетних детей необходимо подать заявление (приложение № 1) в соответствии с пунктами 9.1, 10.1, 11.1 настоящего Положения до истечения срока, установленного пунктом 5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Соответствующие заявления в течение пяти рабочих дней направляются согласно пунктам 9.2, 10.2, 11.2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Государственному служащему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(приложение № Г в соответствии с пунктами 9, 10, 11 настоящего Положения до истечения срока</w:t>
      </w:r>
      <w:r w:rsidR="003A438B">
        <w:rPr>
          <w:rFonts w:ascii="Times New Roman" w:hAnsi="Times New Roman"/>
          <w:sz w:val="28"/>
          <w:szCs w:val="28"/>
        </w:rPr>
        <w:t>,</w:t>
      </w:r>
      <w:r w:rsidRPr="00A04F68">
        <w:rPr>
          <w:rFonts w:ascii="Times New Roman" w:hAnsi="Times New Roman"/>
          <w:sz w:val="28"/>
          <w:szCs w:val="28"/>
        </w:rPr>
        <w:t xml:space="preserve"> установленного пунктом 5 настоящего Положения.</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 xml:space="preserve">Заявление о невозможности по объективным причинам представить сведения о доходах и расходах своих супруги (супруга) и (или) несовершеннолетних детей не позднее следующего рабочего дня после его поступления регистрируется работником, в должностные обязанности которого входит осуществление </w:t>
      </w:r>
      <w:r w:rsidRPr="00A04F68">
        <w:rPr>
          <w:rFonts w:ascii="Times New Roman" w:hAnsi="Times New Roman"/>
          <w:sz w:val="28"/>
          <w:szCs w:val="28"/>
        </w:rPr>
        <w:lastRenderedPageBreak/>
        <w:t>полномочий по вопросам противодействия коррупции,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(приложение № 2).</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14. Каждый случай непредставления по объективным причинам сведений о доходах и расходах своих супруги (супруга) и (или) несовершеннолетних детей подлежит рассмотрению на комиссии по соблюдению требований к служебному поведению и урегулированию конфликта интересов, созданной в соответствующем субъекте Российской Федерации.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15. Проверка достоверности и полноты сведений о доходах и расходах, представленных в соответствии с настоящим Положением, осуществляется в соответствии с законодательством Российской Федерации.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16. Сведения о доходах и расходах,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 и представляются в соответствии с законодательством Российской Федерации.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17. Государственные служащие, в должностные обязанности которых входит работа со сведениями о доходах и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18. Сведения о доходах и расходах, представленные в соответствии с настоящим Положением, и информация о результатах проверки достоверности и полноты этих сведений (решение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приобщаются к личному делу государственного служащего. Указанные сведения также могут храниться в электронном виде.</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В случае если гражданин, кандидат на должность, предусмотренную перечнем, кандидат на должность, назначаемый в порядке перевода, представившие в указанные уполномоченные структурные подразделения сведения о доходах в соответствии с настоящим Положением, не были назначены на должность государственной службы, такие сведения возвращаются указанным лицам по их письменному заявлению вместе с другими документами.</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19. При непредставлении сведений о доходах,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Приложение № 1</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к Положению о представлении гражданами,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lastRenderedPageBreak/>
        <w:t xml:space="preserve">                        претендующими на замещение должностей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федеральной государственной гражданской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службы в федеральных судах общей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юрисдикции и федеральных арбитражных</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судах, в управлениях Судебного департамента</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в субъектах Российской Федерации,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и федеральными государственными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гражданскими служащими, замещающими</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должности федеральной государственной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гражданской службы в федеральных судах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общей юрисдикции и федеральных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арбитражных судах, в управлениях Судебного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департамента в субъектах Российской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Федерации, сведений о своих доходах,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расходах, об имуществе и обязательствах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имущественного характера, а также сведений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о доходах, расходах, об имуществе и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обязательствах имущественного характера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xml:space="preserve">                        супруги (супруга) и несовершеннолетних </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детей</w:t>
      </w:r>
    </w:p>
    <w:p w:rsidR="00CB0CC2" w:rsidRPr="00362594" w:rsidRDefault="00CB0CC2" w:rsidP="00362594">
      <w:pPr>
        <w:spacing w:after="0" w:line="240" w:lineRule="auto"/>
        <w:ind w:left="1985" w:firstLine="1134"/>
        <w:jc w:val="both"/>
        <w:rPr>
          <w:rFonts w:ascii="Times New Roman" w:hAnsi="Times New Roman"/>
          <w:sz w:val="24"/>
          <w:szCs w:val="24"/>
        </w:rPr>
      </w:pPr>
      <w:r w:rsidRPr="00362594">
        <w:rPr>
          <w:rFonts w:ascii="Times New Roman" w:hAnsi="Times New Roman"/>
          <w:sz w:val="24"/>
          <w:szCs w:val="24"/>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Регистрационный номер:_________</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362594">
      <w:pPr>
        <w:spacing w:after="0" w:line="240" w:lineRule="auto"/>
        <w:ind w:left="2410" w:hanging="426"/>
        <w:jc w:val="both"/>
        <w:rPr>
          <w:rFonts w:ascii="Times New Roman" w:hAnsi="Times New Roman"/>
          <w:sz w:val="28"/>
          <w:szCs w:val="28"/>
        </w:rPr>
      </w:pPr>
      <w:r w:rsidRPr="00A04F68">
        <w:rPr>
          <w:rFonts w:ascii="Times New Roman" w:hAnsi="Times New Roman"/>
          <w:sz w:val="28"/>
          <w:szCs w:val="28"/>
        </w:rPr>
        <w:t>                    В _____________________</w:t>
      </w:r>
    </w:p>
    <w:p w:rsidR="00CB0CC2" w:rsidRPr="00A04F68" w:rsidRDefault="00CB0CC2" w:rsidP="00362594">
      <w:pPr>
        <w:spacing w:after="0" w:line="240" w:lineRule="auto"/>
        <w:ind w:left="2127" w:hanging="426"/>
        <w:jc w:val="both"/>
        <w:rPr>
          <w:rFonts w:ascii="Times New Roman" w:hAnsi="Times New Roman"/>
          <w:sz w:val="28"/>
          <w:szCs w:val="28"/>
        </w:rPr>
      </w:pPr>
      <w:r w:rsidRPr="00A04F68">
        <w:rPr>
          <w:rFonts w:ascii="Times New Roman" w:hAnsi="Times New Roman"/>
          <w:sz w:val="28"/>
          <w:szCs w:val="28"/>
        </w:rPr>
        <w:t>                      (наименование суда, наименование структурного</w:t>
      </w:r>
    </w:p>
    <w:p w:rsidR="00CB0CC2" w:rsidRPr="00A04F68" w:rsidRDefault="00CB0CC2" w:rsidP="00362594">
      <w:pPr>
        <w:spacing w:after="0" w:line="240" w:lineRule="auto"/>
        <w:ind w:left="2127" w:hanging="426"/>
        <w:jc w:val="both"/>
        <w:rPr>
          <w:rFonts w:ascii="Times New Roman" w:hAnsi="Times New Roman"/>
          <w:sz w:val="28"/>
          <w:szCs w:val="28"/>
        </w:rPr>
      </w:pPr>
      <w:r w:rsidRPr="00A04F68">
        <w:rPr>
          <w:rFonts w:ascii="Times New Roman" w:hAnsi="Times New Roman"/>
          <w:sz w:val="28"/>
          <w:szCs w:val="28"/>
        </w:rPr>
        <w:t>                      подразделения Управления, ответственного по</w:t>
      </w:r>
    </w:p>
    <w:p w:rsidR="00CB0CC2" w:rsidRPr="00A04F68" w:rsidRDefault="00362594" w:rsidP="00362594">
      <w:pPr>
        <w:spacing w:after="0" w:line="240" w:lineRule="auto"/>
        <w:ind w:left="2127" w:hanging="426"/>
        <w:jc w:val="both"/>
        <w:rPr>
          <w:rFonts w:ascii="Times New Roman" w:hAnsi="Times New Roman"/>
          <w:sz w:val="28"/>
          <w:szCs w:val="28"/>
        </w:rPr>
      </w:pPr>
      <w:r>
        <w:rPr>
          <w:rFonts w:ascii="Times New Roman" w:hAnsi="Times New Roman"/>
          <w:sz w:val="28"/>
          <w:szCs w:val="28"/>
        </w:rPr>
        <w:t xml:space="preserve">                      </w:t>
      </w:r>
      <w:r w:rsidR="00CB0CC2" w:rsidRPr="00A04F68">
        <w:rPr>
          <w:rFonts w:ascii="Times New Roman" w:hAnsi="Times New Roman"/>
          <w:sz w:val="28"/>
          <w:szCs w:val="28"/>
        </w:rPr>
        <w:t>вопросам противодействия коррупции)</w:t>
      </w:r>
    </w:p>
    <w:p w:rsidR="00CB0CC2" w:rsidRPr="00A04F68" w:rsidRDefault="00CB0CC2" w:rsidP="00362594">
      <w:pPr>
        <w:spacing w:after="0" w:line="240" w:lineRule="auto"/>
        <w:ind w:left="4111"/>
        <w:jc w:val="both"/>
        <w:rPr>
          <w:rFonts w:ascii="Times New Roman" w:hAnsi="Times New Roman"/>
          <w:sz w:val="28"/>
          <w:szCs w:val="28"/>
        </w:rPr>
      </w:pPr>
      <w:r w:rsidRPr="00A04F68">
        <w:rPr>
          <w:rFonts w:ascii="Times New Roman" w:hAnsi="Times New Roman"/>
          <w:sz w:val="28"/>
          <w:szCs w:val="28"/>
        </w:rPr>
        <w:t>от</w:t>
      </w:r>
    </w:p>
    <w:p w:rsidR="00CB0CC2" w:rsidRPr="00A04F68" w:rsidRDefault="00CB0CC2" w:rsidP="00362594">
      <w:pPr>
        <w:spacing w:after="0" w:line="240" w:lineRule="auto"/>
        <w:ind w:left="4111"/>
        <w:jc w:val="both"/>
        <w:rPr>
          <w:rFonts w:ascii="Times New Roman" w:hAnsi="Times New Roman"/>
          <w:sz w:val="28"/>
          <w:szCs w:val="28"/>
        </w:rPr>
      </w:pPr>
      <w:r w:rsidRPr="00A04F68">
        <w:rPr>
          <w:rFonts w:ascii="Times New Roman" w:hAnsi="Times New Roman"/>
          <w:sz w:val="28"/>
          <w:szCs w:val="28"/>
        </w:rPr>
        <w:t xml:space="preserve">(Ф.И.О., должность в соответствии с приказом о </w:t>
      </w:r>
    </w:p>
    <w:p w:rsidR="00CB0CC2" w:rsidRPr="00A04F68" w:rsidRDefault="00CB0CC2" w:rsidP="00362594">
      <w:pPr>
        <w:spacing w:after="0" w:line="240" w:lineRule="auto"/>
        <w:ind w:left="4111"/>
        <w:jc w:val="both"/>
        <w:rPr>
          <w:rFonts w:ascii="Times New Roman" w:hAnsi="Times New Roman"/>
          <w:sz w:val="28"/>
          <w:szCs w:val="28"/>
        </w:rPr>
      </w:pPr>
      <w:r w:rsidRPr="00A04F68">
        <w:rPr>
          <w:rFonts w:ascii="Times New Roman" w:hAnsi="Times New Roman"/>
          <w:sz w:val="28"/>
          <w:szCs w:val="28"/>
        </w:rPr>
        <w:t>назначении, телефон)</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362594">
      <w:pPr>
        <w:spacing w:after="0" w:line="240" w:lineRule="auto"/>
        <w:jc w:val="center"/>
        <w:rPr>
          <w:rFonts w:ascii="Times New Roman" w:hAnsi="Times New Roman"/>
          <w:sz w:val="28"/>
          <w:szCs w:val="28"/>
        </w:rPr>
      </w:pPr>
      <w:r w:rsidRPr="00A04F68">
        <w:rPr>
          <w:rFonts w:ascii="Times New Roman" w:hAnsi="Times New Roman"/>
          <w:sz w:val="28"/>
          <w:szCs w:val="28"/>
        </w:rPr>
        <w:t>ЗАЯВЛЕНИЕ</w:t>
      </w:r>
    </w:p>
    <w:p w:rsidR="00CB0CC2" w:rsidRPr="00A04F68" w:rsidRDefault="00CB0CC2" w:rsidP="00362594">
      <w:pPr>
        <w:spacing w:after="0" w:line="240" w:lineRule="auto"/>
        <w:jc w:val="center"/>
        <w:rPr>
          <w:rFonts w:ascii="Times New Roman" w:hAnsi="Times New Roman"/>
          <w:sz w:val="28"/>
          <w:szCs w:val="28"/>
        </w:rPr>
      </w:pPr>
      <w:r w:rsidRPr="00A04F68">
        <w:rPr>
          <w:rFonts w:ascii="Times New Roman" w:hAnsi="Times New Roman"/>
          <w:sz w:val="28"/>
          <w:szCs w:val="28"/>
        </w:rPr>
        <w:t>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362594" w:rsidRDefault="00362594" w:rsidP="00A04F68">
      <w:pPr>
        <w:spacing w:after="0" w:line="240" w:lineRule="auto"/>
        <w:jc w:val="both"/>
        <w:rPr>
          <w:rFonts w:ascii="Times New Roman" w:hAnsi="Times New Roman"/>
          <w:sz w:val="28"/>
          <w:szCs w:val="28"/>
        </w:rPr>
      </w:pPr>
      <w:r>
        <w:rPr>
          <w:rFonts w:ascii="Times New Roman" w:hAnsi="Times New Roman"/>
          <w:sz w:val="28"/>
          <w:szCs w:val="28"/>
        </w:rPr>
        <w:t> </w:t>
      </w:r>
      <w:r w:rsidR="00CB0CC2" w:rsidRPr="00A04F68">
        <w:rPr>
          <w:rFonts w:ascii="Times New Roman" w:hAnsi="Times New Roman"/>
          <w:sz w:val="28"/>
          <w:szCs w:val="28"/>
        </w:rPr>
        <w:t> </w:t>
      </w:r>
    </w:p>
    <w:p w:rsidR="00CB0CC2" w:rsidRPr="00A04F68" w:rsidRDefault="00CB0CC2" w:rsidP="00362594">
      <w:pPr>
        <w:spacing w:after="0" w:line="240" w:lineRule="auto"/>
        <w:ind w:firstLine="720"/>
        <w:jc w:val="both"/>
        <w:rPr>
          <w:rFonts w:ascii="Times New Roman" w:hAnsi="Times New Roman"/>
          <w:sz w:val="28"/>
          <w:szCs w:val="28"/>
        </w:rPr>
      </w:pPr>
      <w:r w:rsidRPr="00A04F68">
        <w:rPr>
          <w:rFonts w:ascii="Times New Roman" w:hAnsi="Times New Roman"/>
          <w:sz w:val="28"/>
          <w:szCs w:val="28"/>
        </w:rPr>
        <w:t>Сообщаю, что я не имею возможности представить с</w:t>
      </w:r>
      <w:r w:rsidR="00362594">
        <w:rPr>
          <w:rFonts w:ascii="Times New Roman" w:hAnsi="Times New Roman"/>
          <w:sz w:val="28"/>
          <w:szCs w:val="28"/>
        </w:rPr>
        <w:t>ведения о доходах, расходах, об</w:t>
      </w:r>
      <w:r w:rsidRPr="00A04F68">
        <w:rPr>
          <w:rFonts w:ascii="Times New Roman" w:hAnsi="Times New Roman"/>
          <w:sz w:val="28"/>
          <w:szCs w:val="28"/>
        </w:rPr>
        <w:t xml:space="preserve"> имуществе и обязательств</w:t>
      </w:r>
      <w:r w:rsidR="00362594">
        <w:rPr>
          <w:rFonts w:ascii="Times New Roman" w:hAnsi="Times New Roman"/>
          <w:sz w:val="28"/>
          <w:szCs w:val="28"/>
        </w:rPr>
        <w:t xml:space="preserve">ах </w:t>
      </w:r>
      <w:r w:rsidRPr="00A04F68">
        <w:rPr>
          <w:rFonts w:ascii="Times New Roman" w:hAnsi="Times New Roman"/>
          <w:sz w:val="28"/>
          <w:szCs w:val="28"/>
        </w:rPr>
        <w:t>имущественного характера своей (своего)</w:t>
      </w:r>
      <w:r w:rsidR="00362594" w:rsidRPr="00362594">
        <w:rPr>
          <w:rFonts w:ascii="Times New Roman" w:hAnsi="Times New Roman"/>
          <w:sz w:val="28"/>
          <w:szCs w:val="28"/>
        </w:rPr>
        <w:t xml:space="preserve"> </w:t>
      </w:r>
      <w:r w:rsidR="00362594" w:rsidRPr="00A04F68">
        <w:rPr>
          <w:rFonts w:ascii="Times New Roman" w:hAnsi="Times New Roman"/>
          <w:sz w:val="28"/>
          <w:szCs w:val="28"/>
        </w:rPr>
        <w:t>супруги (супруга) и (или) несовершеннолетних детей)</w:t>
      </w:r>
    </w:p>
    <w:p w:rsidR="00362594"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xml:space="preserve"> _______________________________________________________________ </w:t>
      </w:r>
    </w:p>
    <w:p w:rsidR="00CB0CC2" w:rsidRPr="00A04F68" w:rsidRDefault="00CB0CC2" w:rsidP="00362594">
      <w:pPr>
        <w:spacing w:after="0" w:line="240" w:lineRule="auto"/>
        <w:jc w:val="center"/>
        <w:rPr>
          <w:rFonts w:ascii="Times New Roman" w:hAnsi="Times New Roman"/>
          <w:sz w:val="28"/>
          <w:szCs w:val="28"/>
        </w:rPr>
      </w:pPr>
      <w:r w:rsidRPr="00362594">
        <w:rPr>
          <w:rFonts w:ascii="Times New Roman" w:hAnsi="Times New Roman"/>
          <w:sz w:val="24"/>
          <w:szCs w:val="24"/>
        </w:rPr>
        <w:t>(Ф.И.О.</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________________________________________________________________</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в связи с тем, что_______________________________________________</w:t>
      </w:r>
    </w:p>
    <w:p w:rsidR="00CB0CC2" w:rsidRPr="00362594" w:rsidRDefault="00BE5E83" w:rsidP="00A04F68">
      <w:pPr>
        <w:spacing w:after="0" w:line="240" w:lineRule="auto"/>
        <w:jc w:val="both"/>
        <w:rPr>
          <w:rFonts w:ascii="Times New Roman" w:hAnsi="Times New Roman"/>
          <w:sz w:val="24"/>
          <w:szCs w:val="24"/>
        </w:rPr>
      </w:pPr>
      <w:r w:rsidRPr="00362594">
        <w:rPr>
          <w:rFonts w:ascii="Times New Roman" w:hAnsi="Times New Roman"/>
          <w:sz w:val="24"/>
          <w:szCs w:val="24"/>
        </w:rPr>
        <w:lastRenderedPageBreak/>
        <w:t xml:space="preserve"> </w:t>
      </w:r>
      <w:r w:rsidR="00CB0CC2" w:rsidRPr="00362594">
        <w:rPr>
          <w:rFonts w:ascii="Times New Roman" w:hAnsi="Times New Roman"/>
          <w:sz w:val="24"/>
          <w:szCs w:val="24"/>
        </w:rPr>
        <w:t>(указываются все причины и обстоятельства, необходимые для того, чтобы Комиссия</w:t>
      </w:r>
      <w:r w:rsidR="00362594" w:rsidRPr="00362594">
        <w:rPr>
          <w:rFonts w:ascii="Times New Roman" w:hAnsi="Times New Roman"/>
          <w:sz w:val="24"/>
          <w:szCs w:val="24"/>
        </w:rPr>
        <w:t xml:space="preserve"> </w:t>
      </w:r>
      <w:r w:rsidR="00CB0CC2" w:rsidRPr="00362594">
        <w:rPr>
          <w:rFonts w:ascii="Times New Roman" w:hAnsi="Times New Roman"/>
          <w:sz w:val="24"/>
          <w:szCs w:val="24"/>
        </w:rPr>
        <w:t>могла сделать вывод о том, что непредставление сведений носит объективный характер)</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________________________________________________________________</w:t>
      </w:r>
    </w:p>
    <w:p w:rsidR="00362594"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К заявлению прилагаю следующие дополнительные материалы (при наличии):</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________________________________________________________________</w:t>
      </w:r>
    </w:p>
    <w:p w:rsidR="00CB0CC2" w:rsidRPr="00362594" w:rsidRDefault="00BE5E83" w:rsidP="00A04F68">
      <w:pPr>
        <w:spacing w:after="0" w:line="240" w:lineRule="auto"/>
        <w:jc w:val="both"/>
        <w:rPr>
          <w:rFonts w:ascii="Times New Roman" w:hAnsi="Times New Roman"/>
          <w:sz w:val="24"/>
          <w:szCs w:val="24"/>
        </w:rPr>
      </w:pPr>
      <w:r w:rsidRPr="00362594">
        <w:rPr>
          <w:rFonts w:ascii="Times New Roman" w:hAnsi="Times New Roman"/>
          <w:sz w:val="24"/>
          <w:szCs w:val="24"/>
        </w:rPr>
        <w:t xml:space="preserve"> </w:t>
      </w:r>
      <w:r w:rsidR="00CB0CC2" w:rsidRPr="00362594">
        <w:rPr>
          <w:rFonts w:ascii="Times New Roman" w:hAnsi="Times New Roman"/>
          <w:sz w:val="24"/>
          <w:szCs w:val="24"/>
        </w:rPr>
        <w:t>(указываются дополнительные материалы)</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________________________________________________________________________________________________________________________________________________________________________________________________</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Меры, принятые гражданским служащим по представлению указанных сведений:</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________________________________________________________________________________________________________________________________</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__________                                    _________________</w:t>
      </w:r>
    </w:p>
    <w:p w:rsidR="00CB0CC2" w:rsidRPr="00362594" w:rsidRDefault="00362594" w:rsidP="00A04F68">
      <w:pPr>
        <w:spacing w:after="0" w:line="240" w:lineRule="auto"/>
        <w:jc w:val="both"/>
        <w:rPr>
          <w:rFonts w:ascii="Times New Roman" w:hAnsi="Times New Roman"/>
          <w:sz w:val="24"/>
          <w:szCs w:val="24"/>
        </w:rPr>
      </w:pPr>
      <w:r>
        <w:rPr>
          <w:rFonts w:ascii="Times New Roman" w:hAnsi="Times New Roman"/>
          <w:sz w:val="24"/>
          <w:szCs w:val="24"/>
        </w:rPr>
        <w:t xml:space="preserve">     </w:t>
      </w:r>
      <w:r w:rsidR="00CB0CC2" w:rsidRPr="00362594">
        <w:rPr>
          <w:rFonts w:ascii="Times New Roman" w:hAnsi="Times New Roman"/>
          <w:sz w:val="24"/>
          <w:szCs w:val="24"/>
        </w:rPr>
        <w:t xml:space="preserve"> (дата)                                      </w:t>
      </w:r>
      <w:r>
        <w:rPr>
          <w:rFonts w:ascii="Times New Roman" w:hAnsi="Times New Roman"/>
          <w:sz w:val="24"/>
          <w:szCs w:val="24"/>
        </w:rPr>
        <w:t xml:space="preserve">        </w:t>
      </w:r>
      <w:r w:rsidR="00CB0CC2" w:rsidRPr="00362594">
        <w:rPr>
          <w:rFonts w:ascii="Times New Roman" w:hAnsi="Times New Roman"/>
          <w:sz w:val="24"/>
          <w:szCs w:val="24"/>
        </w:rPr>
        <w:t>(подпись, фамилия и</w:t>
      </w:r>
      <w:r w:rsidRPr="00362594">
        <w:rPr>
          <w:rFonts w:ascii="Times New Roman" w:hAnsi="Times New Roman"/>
          <w:sz w:val="24"/>
          <w:szCs w:val="24"/>
        </w:rPr>
        <w:t xml:space="preserve"> инициалы)</w:t>
      </w:r>
    </w:p>
    <w:p w:rsidR="00CB0CC2" w:rsidRPr="00362594" w:rsidRDefault="00CB0CC2" w:rsidP="00A04F68">
      <w:pPr>
        <w:spacing w:after="0" w:line="240" w:lineRule="auto"/>
        <w:jc w:val="both"/>
        <w:rPr>
          <w:rFonts w:ascii="Times New Roman" w:hAnsi="Times New Roman"/>
          <w:sz w:val="24"/>
          <w:szCs w:val="24"/>
        </w:rPr>
      </w:pPr>
      <w:r w:rsidRPr="00362594">
        <w:rPr>
          <w:rFonts w:ascii="Times New Roman" w:hAnsi="Times New Roman"/>
          <w:sz w:val="24"/>
          <w:szCs w:val="24"/>
        </w:rPr>
        <w:t xml:space="preserve">                                                    </w:t>
      </w:r>
    </w:p>
    <w:p w:rsidR="00CB0CC2" w:rsidRDefault="00CB0CC2"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4"/>
          <w:szCs w:val="24"/>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Default="00362594" w:rsidP="00362594">
      <w:pPr>
        <w:spacing w:after="0" w:line="240" w:lineRule="auto"/>
        <w:jc w:val="both"/>
        <w:rPr>
          <w:rFonts w:ascii="Times New Roman" w:hAnsi="Times New Roman"/>
          <w:sz w:val="28"/>
          <w:szCs w:val="28"/>
        </w:rPr>
      </w:pPr>
    </w:p>
    <w:p w:rsidR="00362594" w:rsidRPr="00A04F68" w:rsidRDefault="00362594" w:rsidP="00362594">
      <w:pPr>
        <w:spacing w:after="0" w:line="240" w:lineRule="auto"/>
        <w:jc w:val="both"/>
        <w:rPr>
          <w:rFonts w:ascii="Times New Roman" w:hAnsi="Times New Roman"/>
          <w:sz w:val="28"/>
          <w:szCs w:val="28"/>
        </w:rPr>
      </w:pPr>
    </w:p>
    <w:p w:rsidR="00CB0CC2" w:rsidRPr="00362594" w:rsidRDefault="00CB0CC2" w:rsidP="00362594">
      <w:pPr>
        <w:spacing w:after="0" w:line="240" w:lineRule="auto"/>
        <w:ind w:left="5245"/>
        <w:jc w:val="both"/>
        <w:rPr>
          <w:rFonts w:ascii="Times New Roman" w:hAnsi="Times New Roman"/>
          <w:sz w:val="24"/>
          <w:szCs w:val="24"/>
        </w:rPr>
      </w:pPr>
      <w:r w:rsidRPr="00362594">
        <w:rPr>
          <w:rFonts w:ascii="Times New Roman" w:hAnsi="Times New Roman"/>
          <w:sz w:val="24"/>
          <w:szCs w:val="24"/>
        </w:rPr>
        <w:t>Приложение № 2</w:t>
      </w:r>
    </w:p>
    <w:p w:rsidR="00CB0CC2" w:rsidRPr="00362594" w:rsidRDefault="00CB0CC2" w:rsidP="00362594">
      <w:pPr>
        <w:spacing w:after="0" w:line="240" w:lineRule="auto"/>
        <w:ind w:left="5245"/>
        <w:jc w:val="both"/>
        <w:rPr>
          <w:rFonts w:ascii="Times New Roman" w:hAnsi="Times New Roman"/>
          <w:sz w:val="24"/>
          <w:szCs w:val="24"/>
        </w:rPr>
      </w:pPr>
      <w:r w:rsidRPr="00362594">
        <w:rPr>
          <w:rFonts w:ascii="Times New Roman" w:hAnsi="Times New Roman"/>
          <w:sz w:val="24"/>
          <w:szCs w:val="24"/>
        </w:rPr>
        <w:lastRenderedPageBreak/>
        <w:t>к Положению о представлении гражданами, претендующими на гражданской службы в федеральных судах общей юрисдикции</w:t>
      </w:r>
    </w:p>
    <w:p w:rsidR="00CB0CC2" w:rsidRPr="00362594" w:rsidRDefault="00CB0CC2" w:rsidP="00362594">
      <w:pPr>
        <w:spacing w:after="0" w:line="240" w:lineRule="auto"/>
        <w:ind w:left="5245"/>
        <w:jc w:val="both"/>
        <w:rPr>
          <w:rFonts w:ascii="Times New Roman" w:hAnsi="Times New Roman"/>
          <w:sz w:val="24"/>
          <w:szCs w:val="24"/>
        </w:rPr>
      </w:pPr>
      <w:r w:rsidRPr="00362594">
        <w:rPr>
          <w:rFonts w:ascii="Times New Roman" w:hAnsi="Times New Roman"/>
          <w:sz w:val="24"/>
          <w:szCs w:val="24"/>
        </w:rPr>
        <w:t xml:space="preserve">и федеральных арбитражных </w:t>
      </w:r>
      <w:r w:rsidR="00362594">
        <w:rPr>
          <w:rFonts w:ascii="Times New Roman" w:hAnsi="Times New Roman"/>
          <w:sz w:val="24"/>
          <w:szCs w:val="24"/>
        </w:rPr>
        <w:t xml:space="preserve">судах, в управлениях Судебного </w:t>
      </w:r>
      <w:r w:rsidRPr="00362594">
        <w:rPr>
          <w:rFonts w:ascii="Times New Roman" w:hAnsi="Times New Roman"/>
          <w:sz w:val="24"/>
          <w:szCs w:val="24"/>
        </w:rPr>
        <w:t>департамента в субъектах Российской Федерации, и федеральными государственными гражданскими служащими,</w:t>
      </w:r>
      <w:r w:rsidR="00362594">
        <w:rPr>
          <w:rFonts w:ascii="Times New Roman" w:hAnsi="Times New Roman"/>
          <w:sz w:val="24"/>
          <w:szCs w:val="24"/>
        </w:rPr>
        <w:t xml:space="preserve"> </w:t>
      </w:r>
      <w:r w:rsidRPr="00362594">
        <w:rPr>
          <w:rFonts w:ascii="Times New Roman" w:hAnsi="Times New Roman"/>
          <w:sz w:val="24"/>
          <w:szCs w:val="24"/>
        </w:rPr>
        <w:t>замещающими должности федеральной государственной гражданской службы в федеральных судах общей юрисдикции</w:t>
      </w:r>
      <w:r w:rsidR="00362594">
        <w:rPr>
          <w:rFonts w:ascii="Times New Roman" w:hAnsi="Times New Roman"/>
          <w:sz w:val="24"/>
          <w:szCs w:val="24"/>
        </w:rPr>
        <w:t xml:space="preserve"> </w:t>
      </w:r>
      <w:r w:rsidRPr="00362594">
        <w:rPr>
          <w:rFonts w:ascii="Times New Roman" w:hAnsi="Times New Roman"/>
          <w:sz w:val="24"/>
          <w:szCs w:val="24"/>
        </w:rPr>
        <w:t>и федеральных 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w:t>
      </w:r>
      <w:r w:rsidR="00362594">
        <w:rPr>
          <w:rFonts w:ascii="Times New Roman" w:hAnsi="Times New Roman"/>
          <w:sz w:val="24"/>
          <w:szCs w:val="24"/>
        </w:rPr>
        <w:t xml:space="preserve"> </w:t>
      </w:r>
      <w:r w:rsidRPr="00362594">
        <w:rPr>
          <w:rFonts w:ascii="Times New Roman" w:hAnsi="Times New Roman"/>
          <w:sz w:val="24"/>
          <w:szCs w:val="24"/>
        </w:rPr>
        <w:t>расходах, об имуществе и обязательствах имущественного характера супруги (супруга) и несовершеннолетних детей</w:t>
      </w: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362594" w:rsidRDefault="00362594" w:rsidP="00A04F68">
      <w:pPr>
        <w:spacing w:after="0" w:line="240" w:lineRule="auto"/>
        <w:jc w:val="both"/>
        <w:rPr>
          <w:rFonts w:ascii="Times New Roman" w:hAnsi="Times New Roman"/>
          <w:sz w:val="28"/>
          <w:szCs w:val="28"/>
        </w:rPr>
      </w:pPr>
    </w:p>
    <w:p w:rsidR="00CB0CC2" w:rsidRPr="00A04F68" w:rsidRDefault="00CB0CC2" w:rsidP="00362594">
      <w:pPr>
        <w:spacing w:after="0" w:line="240" w:lineRule="auto"/>
        <w:jc w:val="center"/>
        <w:rPr>
          <w:rFonts w:ascii="Times New Roman" w:hAnsi="Times New Roman"/>
          <w:sz w:val="28"/>
          <w:szCs w:val="28"/>
        </w:rPr>
      </w:pPr>
      <w:r w:rsidRPr="00A04F68">
        <w:rPr>
          <w:rFonts w:ascii="Times New Roman" w:hAnsi="Times New Roman"/>
          <w:sz w:val="28"/>
          <w:szCs w:val="28"/>
        </w:rPr>
        <w:t>ЖУРНАЛ</w:t>
      </w:r>
    </w:p>
    <w:p w:rsidR="00CB0CC2" w:rsidRPr="00A04F68" w:rsidRDefault="00CB0CC2" w:rsidP="003A438B">
      <w:pPr>
        <w:spacing w:after="0" w:line="240" w:lineRule="auto"/>
        <w:jc w:val="center"/>
        <w:rPr>
          <w:rFonts w:ascii="Times New Roman" w:hAnsi="Times New Roman"/>
          <w:sz w:val="28"/>
          <w:szCs w:val="28"/>
        </w:rPr>
      </w:pPr>
      <w:r w:rsidRPr="00A04F68">
        <w:rPr>
          <w:rFonts w:ascii="Times New Roman" w:hAnsi="Times New Roman"/>
          <w:sz w:val="28"/>
          <w:szCs w:val="28"/>
        </w:rPr>
        <w:t>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w:t>
      </w:r>
      <w:r w:rsidR="003A438B">
        <w:rPr>
          <w:rFonts w:ascii="Times New Roman" w:hAnsi="Times New Roman"/>
          <w:sz w:val="28"/>
          <w:szCs w:val="28"/>
        </w:rPr>
        <w:t xml:space="preserve"> </w:t>
      </w:r>
      <w:r w:rsidRPr="00A04F68">
        <w:rPr>
          <w:rFonts w:ascii="Times New Roman" w:hAnsi="Times New Roman"/>
          <w:sz w:val="28"/>
          <w:szCs w:val="28"/>
        </w:rPr>
        <w:t>своих супруги (супруга) и (или) несовершеннолетних детей</w:t>
      </w:r>
    </w:p>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tbl>
      <w:tblPr>
        <w:tblW w:w="0" w:type="auto"/>
        <w:tblInd w:w="8" w:type="dxa"/>
        <w:tblLayout w:type="fixed"/>
        <w:tblCellMar>
          <w:left w:w="0" w:type="dxa"/>
          <w:right w:w="0" w:type="dxa"/>
        </w:tblCellMar>
        <w:tblLook w:val="0000" w:firstRow="0" w:lastRow="0" w:firstColumn="0" w:lastColumn="0" w:noHBand="0" w:noVBand="0"/>
      </w:tblPr>
      <w:tblGrid>
        <w:gridCol w:w="567"/>
        <w:gridCol w:w="1985"/>
        <w:gridCol w:w="1559"/>
        <w:gridCol w:w="1985"/>
        <w:gridCol w:w="2126"/>
        <w:gridCol w:w="1843"/>
      </w:tblGrid>
      <w:tr w:rsidR="00CB0CC2" w:rsidRPr="00A04F68" w:rsidTr="006561C0">
        <w:tblPrEx>
          <w:tblCellMar>
            <w:top w:w="0" w:type="dxa"/>
            <w:left w:w="0" w:type="dxa"/>
            <w:bottom w:w="0" w:type="dxa"/>
            <w:right w:w="0" w:type="dxa"/>
          </w:tblCellMar>
        </w:tblPrEx>
        <w:tc>
          <w:tcPr>
            <w:tcW w:w="567" w:type="dxa"/>
            <w:tcBorders>
              <w:top w:val="single" w:sz="6" w:space="0" w:color="auto"/>
              <w:left w:val="single" w:sz="6" w:space="0" w:color="auto"/>
              <w:bottom w:val="single" w:sz="6" w:space="0" w:color="auto"/>
              <w:right w:val="single" w:sz="8" w:space="0" w:color="auto"/>
            </w:tcBorders>
          </w:tcPr>
          <w:p w:rsidR="00CB0CC2" w:rsidRPr="00A04F68"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 п/п</w:t>
            </w:r>
          </w:p>
        </w:tc>
        <w:tc>
          <w:tcPr>
            <w:tcW w:w="1985" w:type="dxa"/>
            <w:tcBorders>
              <w:top w:val="single" w:sz="6" w:space="0" w:color="auto"/>
              <w:left w:val="single" w:sz="6" w:space="0" w:color="auto"/>
              <w:bottom w:val="single" w:sz="6" w:space="0" w:color="auto"/>
              <w:right w:val="single" w:sz="8" w:space="0" w:color="auto"/>
            </w:tcBorders>
          </w:tcPr>
          <w:p w:rsidR="00CB0CC2" w:rsidRPr="00A04F68" w:rsidRDefault="006561C0" w:rsidP="006561C0">
            <w:pPr>
              <w:spacing w:after="0" w:line="240" w:lineRule="auto"/>
              <w:jc w:val="center"/>
              <w:rPr>
                <w:rFonts w:ascii="Times New Roman" w:hAnsi="Times New Roman"/>
                <w:sz w:val="28"/>
                <w:szCs w:val="28"/>
              </w:rPr>
            </w:pPr>
            <w:r>
              <w:rPr>
                <w:rFonts w:ascii="Times New Roman" w:hAnsi="Times New Roman"/>
                <w:sz w:val="28"/>
                <w:szCs w:val="28"/>
              </w:rPr>
              <w:t>Ф.И.О. лица, представивше</w:t>
            </w:r>
            <w:r w:rsidR="00CB0CC2" w:rsidRPr="00A04F68">
              <w:rPr>
                <w:rFonts w:ascii="Times New Roman" w:hAnsi="Times New Roman"/>
                <w:sz w:val="28"/>
                <w:szCs w:val="28"/>
              </w:rPr>
              <w:t>го заявление</w:t>
            </w:r>
          </w:p>
        </w:tc>
        <w:tc>
          <w:tcPr>
            <w:tcW w:w="1559" w:type="dxa"/>
            <w:tcBorders>
              <w:top w:val="single" w:sz="6" w:space="0" w:color="auto"/>
              <w:left w:val="single" w:sz="6" w:space="0" w:color="auto"/>
              <w:bottom w:val="single" w:sz="6" w:space="0" w:color="auto"/>
              <w:right w:val="single" w:sz="8" w:space="0" w:color="auto"/>
            </w:tcBorders>
          </w:tcPr>
          <w:p w:rsidR="00CB0CC2" w:rsidRPr="00A04F68"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Должность</w:t>
            </w:r>
          </w:p>
        </w:tc>
        <w:tc>
          <w:tcPr>
            <w:tcW w:w="1985" w:type="dxa"/>
            <w:tcBorders>
              <w:top w:val="single" w:sz="6" w:space="0" w:color="auto"/>
              <w:left w:val="single" w:sz="6" w:space="0" w:color="auto"/>
              <w:bottom w:val="single" w:sz="6" w:space="0" w:color="auto"/>
              <w:right w:val="single" w:sz="8" w:space="0" w:color="auto"/>
            </w:tcBorders>
          </w:tcPr>
          <w:p w:rsidR="006561C0"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 xml:space="preserve">Ф.И.О. и статус лица, </w:t>
            </w:r>
          </w:p>
          <w:p w:rsidR="00CB0CC2" w:rsidRPr="00A04F68"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в</w:t>
            </w:r>
          </w:p>
          <w:p w:rsidR="00CB0CC2" w:rsidRPr="00A04F68"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отношении которого невозможно представить сведения о доходах</w:t>
            </w:r>
          </w:p>
        </w:tc>
        <w:tc>
          <w:tcPr>
            <w:tcW w:w="2126" w:type="dxa"/>
            <w:tcBorders>
              <w:top w:val="single" w:sz="6" w:space="0" w:color="auto"/>
              <w:left w:val="single" w:sz="6" w:space="0" w:color="auto"/>
              <w:bottom w:val="single" w:sz="6" w:space="0" w:color="auto"/>
              <w:right w:val="single" w:sz="8" w:space="0" w:color="auto"/>
            </w:tcBorders>
          </w:tcPr>
          <w:p w:rsidR="00CB0CC2" w:rsidRPr="00A04F68"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Причины невозможности представить сведения о доходах</w:t>
            </w:r>
          </w:p>
        </w:tc>
        <w:tc>
          <w:tcPr>
            <w:tcW w:w="1843" w:type="dxa"/>
            <w:tcBorders>
              <w:top w:val="single" w:sz="6" w:space="0" w:color="auto"/>
              <w:left w:val="single" w:sz="6" w:space="0" w:color="auto"/>
              <w:bottom w:val="single" w:sz="6" w:space="0" w:color="auto"/>
              <w:right w:val="single" w:sz="8" w:space="0" w:color="auto"/>
            </w:tcBorders>
          </w:tcPr>
          <w:p w:rsidR="006561C0"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 xml:space="preserve">Ф.И.О., </w:t>
            </w:r>
          </w:p>
          <w:p w:rsidR="006561C0"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 xml:space="preserve">подпись должностного лица, принявшего заявление, </w:t>
            </w:r>
          </w:p>
          <w:p w:rsidR="00CB0CC2" w:rsidRPr="00A04F68" w:rsidRDefault="00CB0CC2" w:rsidP="006561C0">
            <w:pPr>
              <w:spacing w:after="0" w:line="240" w:lineRule="auto"/>
              <w:jc w:val="center"/>
              <w:rPr>
                <w:rFonts w:ascii="Times New Roman" w:hAnsi="Times New Roman"/>
                <w:sz w:val="28"/>
                <w:szCs w:val="28"/>
              </w:rPr>
            </w:pPr>
            <w:r w:rsidRPr="00A04F68">
              <w:rPr>
                <w:rFonts w:ascii="Times New Roman" w:hAnsi="Times New Roman"/>
                <w:sz w:val="28"/>
                <w:szCs w:val="28"/>
              </w:rPr>
              <w:t>дата</w:t>
            </w:r>
          </w:p>
        </w:tc>
      </w:tr>
      <w:tr w:rsidR="00CB0CC2" w:rsidRPr="00A04F68" w:rsidTr="006561C0">
        <w:tblPrEx>
          <w:tblCellMar>
            <w:top w:w="0" w:type="dxa"/>
            <w:left w:w="0" w:type="dxa"/>
            <w:bottom w:w="0" w:type="dxa"/>
            <w:right w:w="0" w:type="dxa"/>
          </w:tblCellMar>
        </w:tblPrEx>
        <w:tc>
          <w:tcPr>
            <w:tcW w:w="567" w:type="dxa"/>
            <w:tcBorders>
              <w:top w:val="single" w:sz="6" w:space="0" w:color="auto"/>
              <w:left w:val="single" w:sz="6" w:space="0" w:color="auto"/>
              <w:bottom w:val="single" w:sz="6" w:space="0" w:color="auto"/>
              <w:right w:val="single" w:sz="8" w:space="0" w:color="auto"/>
            </w:tcBorders>
          </w:tcPr>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1.</w:t>
            </w:r>
          </w:p>
        </w:tc>
        <w:tc>
          <w:tcPr>
            <w:tcW w:w="1985" w:type="dxa"/>
            <w:tcBorders>
              <w:top w:val="single" w:sz="6" w:space="0" w:color="auto"/>
              <w:left w:val="single" w:sz="6" w:space="0" w:color="auto"/>
              <w:bottom w:val="single" w:sz="6" w:space="0" w:color="auto"/>
              <w:right w:val="single" w:sz="8" w:space="0" w:color="auto"/>
            </w:tcBorders>
          </w:tcPr>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tc>
        <w:tc>
          <w:tcPr>
            <w:tcW w:w="1559" w:type="dxa"/>
            <w:tcBorders>
              <w:top w:val="single" w:sz="6" w:space="0" w:color="auto"/>
              <w:left w:val="single" w:sz="6" w:space="0" w:color="auto"/>
              <w:bottom w:val="single" w:sz="6" w:space="0" w:color="auto"/>
              <w:right w:val="single" w:sz="8" w:space="0" w:color="auto"/>
            </w:tcBorders>
          </w:tcPr>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tc>
        <w:tc>
          <w:tcPr>
            <w:tcW w:w="1985" w:type="dxa"/>
            <w:tcBorders>
              <w:top w:val="single" w:sz="6" w:space="0" w:color="auto"/>
              <w:left w:val="single" w:sz="6" w:space="0" w:color="auto"/>
              <w:bottom w:val="single" w:sz="6" w:space="0" w:color="auto"/>
              <w:right w:val="single" w:sz="8" w:space="0" w:color="auto"/>
            </w:tcBorders>
          </w:tcPr>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tc>
        <w:tc>
          <w:tcPr>
            <w:tcW w:w="2126" w:type="dxa"/>
            <w:tcBorders>
              <w:top w:val="single" w:sz="6" w:space="0" w:color="auto"/>
              <w:left w:val="single" w:sz="6" w:space="0" w:color="auto"/>
              <w:bottom w:val="single" w:sz="6" w:space="0" w:color="auto"/>
              <w:right w:val="single" w:sz="8" w:space="0" w:color="auto"/>
            </w:tcBorders>
          </w:tcPr>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tc>
        <w:tc>
          <w:tcPr>
            <w:tcW w:w="1843" w:type="dxa"/>
            <w:tcBorders>
              <w:top w:val="single" w:sz="6" w:space="0" w:color="auto"/>
              <w:left w:val="single" w:sz="6" w:space="0" w:color="auto"/>
              <w:bottom w:val="single" w:sz="6" w:space="0" w:color="auto"/>
              <w:right w:val="single" w:sz="8" w:space="0" w:color="auto"/>
            </w:tcBorders>
          </w:tcPr>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tc>
      </w:tr>
    </w:tbl>
    <w:p w:rsidR="00CB0CC2" w:rsidRPr="00A04F68" w:rsidRDefault="00CB0CC2" w:rsidP="00A04F68">
      <w:pPr>
        <w:spacing w:after="0" w:line="240" w:lineRule="auto"/>
        <w:jc w:val="both"/>
        <w:rPr>
          <w:rFonts w:ascii="Times New Roman" w:hAnsi="Times New Roman"/>
          <w:sz w:val="28"/>
          <w:szCs w:val="28"/>
        </w:rPr>
      </w:pPr>
      <w:r w:rsidRPr="00A04F68">
        <w:rPr>
          <w:rFonts w:ascii="Times New Roman" w:hAnsi="Times New Roman"/>
          <w:sz w:val="28"/>
          <w:szCs w:val="28"/>
        </w:rPr>
        <w:t> </w:t>
      </w:r>
    </w:p>
    <w:p w:rsidR="00CB0CC2" w:rsidRPr="00A04F68" w:rsidRDefault="00CB0CC2" w:rsidP="00A04F68">
      <w:pPr>
        <w:spacing w:after="0" w:line="240" w:lineRule="auto"/>
        <w:jc w:val="both"/>
        <w:rPr>
          <w:rFonts w:ascii="Times New Roman" w:hAnsi="Times New Roman"/>
          <w:sz w:val="28"/>
          <w:szCs w:val="28"/>
        </w:rPr>
      </w:pPr>
    </w:p>
    <w:sectPr w:rsidR="00CB0CC2" w:rsidRPr="00A04F68" w:rsidSect="00A04F68">
      <w:footerReference w:type="default" r:id="rId7"/>
      <w:pgSz w:w="11905" w:h="16837"/>
      <w:pgMar w:top="1134" w:right="567"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CC2" w:rsidRDefault="00CB0CC2">
      <w:pPr>
        <w:spacing w:after="0" w:line="240" w:lineRule="auto"/>
      </w:pPr>
      <w:r>
        <w:separator/>
      </w:r>
    </w:p>
  </w:endnote>
  <w:endnote w:type="continuationSeparator" w:id="0">
    <w:p w:rsidR="00CB0CC2" w:rsidRDefault="00CB0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C2" w:rsidRDefault="00CB0CC2">
    <w:pPr>
      <w:widowControl w:val="0"/>
      <w:autoSpaceDE w:val="0"/>
      <w:autoSpaceDN w:val="0"/>
      <w:adjustRightInd w:val="0"/>
      <w:spacing w:after="0" w:line="240" w:lineRule="auto"/>
      <w:jc w:val="center"/>
      <w:rPr>
        <w:rFonts w:ascii="Arial" w:hAnsi="Arial" w:cs="Arial"/>
        <w:sz w:val="24"/>
        <w:szCs w:val="24"/>
      </w:rPr>
    </w:pPr>
    <w:r>
      <w:rPr>
        <w:rFonts w:ascii="Arial" w:hAnsi="Arial" w:cs="Arial"/>
        <w:sz w:val="12"/>
        <w:szCs w:val="12"/>
      </w:rPr>
      <w:t xml:space="preserve">- </w:t>
    </w:r>
    <w:r>
      <w:rPr>
        <w:rFonts w:ascii="Arial" w:hAnsi="Arial" w:cs="Arial"/>
        <w:sz w:val="12"/>
        <w:szCs w:val="12"/>
      </w:rPr>
      <w:fldChar w:fldCharType="begin"/>
    </w:r>
    <w:r>
      <w:rPr>
        <w:rFonts w:ascii="Arial" w:hAnsi="Arial" w:cs="Arial"/>
        <w:sz w:val="12"/>
        <w:szCs w:val="12"/>
      </w:rPr>
      <w:instrText xml:space="preserve"> PAGE  </w:instrText>
    </w:r>
    <w:r>
      <w:rPr>
        <w:rFonts w:ascii="Arial" w:hAnsi="Arial" w:cs="Arial"/>
        <w:sz w:val="12"/>
        <w:szCs w:val="12"/>
      </w:rPr>
      <w:fldChar w:fldCharType="separate"/>
    </w:r>
    <w:r w:rsidR="000A7D42">
      <w:rPr>
        <w:rFonts w:ascii="Arial" w:hAnsi="Arial" w:cs="Arial"/>
        <w:noProof/>
        <w:sz w:val="12"/>
        <w:szCs w:val="12"/>
      </w:rPr>
      <w:t>2</w:t>
    </w:r>
    <w:r>
      <w:rPr>
        <w:rFonts w:ascii="Arial" w:hAnsi="Arial" w:cs="Arial"/>
        <w:sz w:val="12"/>
        <w:szCs w:val="12"/>
      </w:rPr>
      <w:fldChar w:fldCharType="end"/>
    </w:r>
    <w:r>
      <w:rPr>
        <w:rFonts w:ascii="Arial" w:hAnsi="Arial" w:cs="Arial"/>
        <w:sz w:val="12"/>
        <w:szCs w:val="1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CC2" w:rsidRDefault="00CB0CC2">
      <w:pPr>
        <w:spacing w:after="0" w:line="240" w:lineRule="auto"/>
      </w:pPr>
      <w:r>
        <w:separator/>
      </w:r>
    </w:p>
  </w:footnote>
  <w:footnote w:type="continuationSeparator" w:id="0">
    <w:p w:rsidR="00CB0CC2" w:rsidRDefault="00CB0C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F68"/>
    <w:rsid w:val="000A7D42"/>
    <w:rsid w:val="00362594"/>
    <w:rsid w:val="003A438B"/>
    <w:rsid w:val="00573459"/>
    <w:rsid w:val="006561C0"/>
    <w:rsid w:val="007448B5"/>
    <w:rsid w:val="00953525"/>
    <w:rsid w:val="00A04F68"/>
    <w:rsid w:val="00B72D10"/>
    <w:rsid w:val="00BE5E83"/>
    <w:rsid w:val="00CB0CC2"/>
    <w:rsid w:val="00D87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2844</Words>
  <Characters>22474</Characters>
  <Application>Microsoft Office Word</Application>
  <DocSecurity>0</DocSecurity>
  <Lines>187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Нургаянова Наталья Эдуардовна</dc:creator>
  <cp:lastModifiedBy>Служенко Евгения Владимировна</cp:lastModifiedBy>
  <cp:revision>2</cp:revision>
  <dcterms:created xsi:type="dcterms:W3CDTF">2026-03-19T01:55:00Z</dcterms:created>
  <dcterms:modified xsi:type="dcterms:W3CDTF">2026-03-19T01:55:00Z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Mon Feb 09 10:13:12 MSK 2026</vt:lpwstr>
  </property>
  <property fmtid="{D5CDD505-2E9C-101B-9397-08002B2CF9AE}" pid="3" name="jforVersion">
    <vt:lpwstr>jfor V0.7.2rc1 - see http://www.jfor.org</vt:lpwstr>
  </property>
</Properties>
</file>